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A87A" w14:textId="2C8862B1" w:rsidR="00C411D1" w:rsidRDefault="00000000">
      <w:pPr>
        <w:pStyle w:val="1"/>
        <w:rPr>
          <w:lang w:eastAsia="ja-JP"/>
        </w:rPr>
      </w:pPr>
      <w:r>
        <w:rPr>
          <w:lang w:eastAsia="ja-JP"/>
        </w:rPr>
        <w:t>メルコスール首脳共同</w:t>
      </w:r>
      <w:r w:rsidR="00B8513B">
        <w:rPr>
          <w:rFonts w:hint="eastAsia"/>
          <w:lang w:eastAsia="ja-JP"/>
        </w:rPr>
        <w:t>宣言</w:t>
      </w:r>
      <w:r>
        <w:rPr>
          <w:lang w:eastAsia="ja-JP"/>
        </w:rPr>
        <w:t>（</w:t>
      </w: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6</w:t>
      </w:r>
      <w:r>
        <w:rPr>
          <w:lang w:eastAsia="ja-JP"/>
        </w:rPr>
        <w:t>月</w:t>
      </w:r>
      <w:r>
        <w:rPr>
          <w:lang w:eastAsia="ja-JP"/>
        </w:rPr>
        <w:t>30</w:t>
      </w:r>
      <w:r>
        <w:rPr>
          <w:lang w:eastAsia="ja-JP"/>
        </w:rPr>
        <w:t>日）</w:t>
      </w:r>
      <w:r w:rsidR="00B8513B">
        <w:rPr>
          <w:rFonts w:hint="eastAsia"/>
          <w:lang w:eastAsia="ja-JP"/>
        </w:rPr>
        <w:t>要旨</w:t>
      </w:r>
      <w:r w:rsidR="00600C80">
        <w:rPr>
          <w:rFonts w:hint="eastAsia"/>
          <w:lang w:eastAsia="ja-JP"/>
        </w:rPr>
        <w:t>仮訳</w:t>
      </w:r>
    </w:p>
    <w:p w14:paraId="44E544C2" w14:textId="77777777" w:rsidR="00C411D1" w:rsidRDefault="00000000">
      <w:pPr>
        <w:pStyle w:val="21"/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 xml:space="preserve">　地域情勢・域内統合</w:t>
      </w:r>
    </w:p>
    <w:p w14:paraId="2A8BAACF" w14:textId="1F4CA32F" w:rsidR="00C411D1" w:rsidRDefault="00000000">
      <w:pPr>
        <w:rPr>
          <w:lang w:eastAsia="ja-JP"/>
        </w:rPr>
      </w:pPr>
      <w:r>
        <w:rPr>
          <w:lang w:eastAsia="ja-JP"/>
        </w:rPr>
        <w:t>・ボリビアの人道・政治情勢に深い懸念を表明し、暴力や重要インフラへの攻撃を非難するとともに、憲法秩序及び正統政府への支持を確認した。</w:t>
      </w:r>
      <w:r>
        <w:rPr>
          <w:lang w:eastAsia="ja-JP"/>
        </w:rPr>
        <w:br/>
      </w:r>
      <w:r>
        <w:rPr>
          <w:lang w:eastAsia="ja-JP"/>
        </w:rPr>
        <w:t>・国境統合管理（</w:t>
      </w:r>
      <w:r>
        <w:rPr>
          <w:lang w:eastAsia="ja-JP"/>
        </w:rPr>
        <w:t>ACI</w:t>
      </w:r>
      <w:r>
        <w:rPr>
          <w:lang w:eastAsia="ja-JP"/>
        </w:rPr>
        <w:t>）の強化、通関円滑化、認定事業者（</w:t>
      </w:r>
      <w:r>
        <w:rPr>
          <w:lang w:eastAsia="ja-JP"/>
        </w:rPr>
        <w:t>AEO</w:t>
      </w:r>
      <w:r>
        <w:rPr>
          <w:lang w:eastAsia="ja-JP"/>
        </w:rPr>
        <w:t>）制度の活用、国境インフラ整備を推進することで一致した。</w:t>
      </w:r>
      <w:r>
        <w:rPr>
          <w:lang w:eastAsia="ja-JP"/>
        </w:rPr>
        <w:br/>
      </w:r>
      <w:r>
        <w:rPr>
          <w:lang w:eastAsia="ja-JP"/>
        </w:rPr>
        <w:t>・</w:t>
      </w:r>
      <w:r w:rsidR="00664551">
        <w:rPr>
          <w:rFonts w:hint="eastAsia"/>
          <w:lang w:eastAsia="ja-JP"/>
        </w:rPr>
        <w:t>南米両洋横断回廊</w:t>
      </w:r>
      <w:r>
        <w:rPr>
          <w:lang w:eastAsia="ja-JP"/>
        </w:rPr>
        <w:t>等を含む物流回廊や交通インフラ整備を進めるとともに、エネルギー、デジタル接続、災害リスク管理等で地域協力を強化する方針を示した。</w:t>
      </w:r>
    </w:p>
    <w:p w14:paraId="4B2482FE" w14:textId="77777777" w:rsidR="00C411D1" w:rsidRDefault="00000000">
      <w:pPr>
        <w:pStyle w:val="21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 xml:space="preserve">　経済・エネルギー・デジタル分野</w:t>
      </w:r>
    </w:p>
    <w:p w14:paraId="52C2222A" w14:textId="77777777" w:rsidR="00C411D1" w:rsidRDefault="00000000">
      <w:pPr>
        <w:rPr>
          <w:lang w:eastAsia="ja-JP"/>
        </w:rPr>
      </w:pPr>
      <w:r>
        <w:rPr>
          <w:lang w:eastAsia="ja-JP"/>
        </w:rPr>
        <w:t>・地域天然ガス市場の形成、送電連系、再生可能エネルギー、バイオ燃料及び戦略鉱物分野での協力を推進することを確認し、持続可能な航空燃料（</w:t>
      </w:r>
      <w:r>
        <w:rPr>
          <w:lang w:eastAsia="ja-JP"/>
        </w:rPr>
        <w:t>SAF</w:t>
      </w:r>
      <w:r>
        <w:rPr>
          <w:lang w:eastAsia="ja-JP"/>
        </w:rPr>
        <w:t>）の議論を進めることで一致した。</w:t>
      </w:r>
      <w:r>
        <w:rPr>
          <w:lang w:eastAsia="ja-JP"/>
        </w:rPr>
        <w:br/>
      </w:r>
      <w:r>
        <w:rPr>
          <w:lang w:eastAsia="ja-JP"/>
        </w:rPr>
        <w:t>・域内貿易阻害要因の改善、共通対外関税（</w:t>
      </w:r>
      <w:r>
        <w:rPr>
          <w:lang w:eastAsia="ja-JP"/>
        </w:rPr>
        <w:t>AEC</w:t>
      </w:r>
      <w:r>
        <w:rPr>
          <w:lang w:eastAsia="ja-JP"/>
        </w:rPr>
        <w:t>）の見直し、関税制度のデジタル化を進める方針を確認した。</w:t>
      </w:r>
      <w:r>
        <w:rPr>
          <w:lang w:eastAsia="ja-JP"/>
        </w:rPr>
        <w:br/>
      </w:r>
      <w:r>
        <w:rPr>
          <w:lang w:eastAsia="ja-JP"/>
        </w:rPr>
        <w:t>・自動車産業及び砂糖・アルコール産業の統合を引き続き検討するとともに、電子認証の相互承認協定への署名、電子商取引における消費者保護の強化、専門職資格の相互承認など、デジタル・サービス分野の統合を推進することを確認した。</w:t>
      </w:r>
      <w:r>
        <w:rPr>
          <w:lang w:eastAsia="ja-JP"/>
        </w:rPr>
        <w:br/>
      </w:r>
      <w:r>
        <w:rPr>
          <w:lang w:eastAsia="ja-JP"/>
        </w:rPr>
        <w:t>・</w:t>
      </w:r>
      <w:r>
        <w:rPr>
          <w:lang w:eastAsia="ja-JP"/>
        </w:rPr>
        <w:t>FOCEM</w:t>
      </w:r>
      <w:r>
        <w:rPr>
          <w:lang w:eastAsia="ja-JP"/>
        </w:rPr>
        <w:t>（メルコスール構造収斂基金）について、第</w:t>
      </w:r>
      <w:r>
        <w:rPr>
          <w:lang w:eastAsia="ja-JP"/>
        </w:rPr>
        <w:t>2</w:t>
      </w:r>
      <w:r>
        <w:rPr>
          <w:lang w:eastAsia="ja-JP"/>
        </w:rPr>
        <w:t>フェーズに向けた検討を継続するよう関係機関に指示した。</w:t>
      </w:r>
    </w:p>
    <w:p w14:paraId="7CA58191" w14:textId="77777777" w:rsidR="00C411D1" w:rsidRDefault="00000000">
      <w:pPr>
        <w:pStyle w:val="21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 xml:space="preserve">　社会・保健・持続可能な発展</w:t>
      </w:r>
    </w:p>
    <w:p w14:paraId="74688F7C" w14:textId="77777777" w:rsidR="00C411D1" w:rsidRDefault="00000000">
      <w:pPr>
        <w:rPr>
          <w:lang w:eastAsia="ja-JP"/>
        </w:rPr>
      </w:pPr>
      <w:r>
        <w:rPr>
          <w:lang w:eastAsia="ja-JP"/>
        </w:rPr>
        <w:t>・知的財産制度の調和、貿易と持続可能な開発に関する常設枠組みの創設を歓迎した。</w:t>
      </w:r>
      <w:r>
        <w:rPr>
          <w:lang w:eastAsia="ja-JP"/>
        </w:rPr>
        <w:br/>
      </w:r>
      <w:r>
        <w:rPr>
          <w:lang w:eastAsia="ja-JP"/>
        </w:rPr>
        <w:t>・ボリビアの加盟手続の加速を改めて確認した。</w:t>
      </w:r>
      <w:r>
        <w:rPr>
          <w:lang w:eastAsia="ja-JP"/>
        </w:rPr>
        <w:br/>
      </w:r>
      <w:r>
        <w:rPr>
          <w:lang w:eastAsia="ja-JP"/>
        </w:rPr>
        <w:t>・国境保健戦略（</w:t>
      </w:r>
      <w:r>
        <w:rPr>
          <w:lang w:eastAsia="ja-JP"/>
        </w:rPr>
        <w:t>2026</w:t>
      </w:r>
      <w:r>
        <w:rPr>
          <w:lang w:eastAsia="ja-JP"/>
        </w:rPr>
        <w:t>～</w:t>
      </w:r>
      <w:r>
        <w:rPr>
          <w:lang w:eastAsia="ja-JP"/>
        </w:rPr>
        <w:t>2030</w:t>
      </w:r>
      <w:r>
        <w:rPr>
          <w:lang w:eastAsia="ja-JP"/>
        </w:rPr>
        <w:t>）の承認及び医薬品・医療技術の域内生産能力強化に向けた協力を支持した。</w:t>
      </w:r>
      <w:r>
        <w:rPr>
          <w:lang w:eastAsia="ja-JP"/>
        </w:rPr>
        <w:br/>
      </w:r>
      <w:r>
        <w:rPr>
          <w:lang w:eastAsia="ja-JP"/>
        </w:rPr>
        <w:t>・パラグアイ議長国下で開催されたメルコスール・ビジネスフォーラム及び女性企業家会合を歓迎した。</w:t>
      </w:r>
    </w:p>
    <w:p w14:paraId="6A5572F8" w14:textId="77777777" w:rsidR="00C411D1" w:rsidRDefault="00000000">
      <w:pPr>
        <w:pStyle w:val="21"/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 xml:space="preserve">　対外関係</w:t>
      </w:r>
    </w:p>
    <w:p w14:paraId="6B2875B9" w14:textId="61151A64" w:rsidR="00C411D1" w:rsidRDefault="00000000">
      <w:pPr>
        <w:rPr>
          <w:lang w:eastAsia="ja-JP"/>
        </w:rPr>
      </w:pPr>
      <w:r>
        <w:rPr>
          <w:lang w:eastAsia="ja-JP"/>
        </w:rPr>
        <w:t>・パラグアイ議長国下で</w:t>
      </w: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1</w:t>
      </w:r>
      <w:r>
        <w:rPr>
          <w:lang w:eastAsia="ja-JP"/>
        </w:rPr>
        <w:t>月</w:t>
      </w:r>
      <w:r>
        <w:rPr>
          <w:lang w:eastAsia="ja-JP"/>
        </w:rPr>
        <w:t>17</w:t>
      </w:r>
      <w:r>
        <w:rPr>
          <w:lang w:eastAsia="ja-JP"/>
        </w:rPr>
        <w:t>日に署名された</w:t>
      </w:r>
      <w:r>
        <w:rPr>
          <w:lang w:eastAsia="ja-JP"/>
        </w:rPr>
        <w:t>EU</w:t>
      </w:r>
      <w:r>
        <w:rPr>
          <w:lang w:eastAsia="ja-JP"/>
        </w:rPr>
        <w:t>・メルコスール連合協定及び暫定貿易協定を高く評価するとともに、同年</w:t>
      </w:r>
      <w:r>
        <w:rPr>
          <w:lang w:eastAsia="ja-JP"/>
        </w:rPr>
        <w:t>5</w:t>
      </w:r>
      <w:r>
        <w:rPr>
          <w:lang w:eastAsia="ja-JP"/>
        </w:rPr>
        <w:t>月</w:t>
      </w:r>
      <w:r>
        <w:rPr>
          <w:lang w:eastAsia="ja-JP"/>
        </w:rPr>
        <w:t>1</w:t>
      </w:r>
      <w:r>
        <w:rPr>
          <w:lang w:eastAsia="ja-JP"/>
        </w:rPr>
        <w:t>日の暫定適用開始を歓迎した。</w:t>
      </w:r>
      <w:r>
        <w:rPr>
          <w:lang w:eastAsia="ja-JP"/>
        </w:rPr>
        <w:br/>
      </w:r>
      <w:r w:rsidRPr="000C61BD">
        <w:rPr>
          <w:highlight w:val="yellow"/>
          <w:lang w:eastAsia="ja-JP"/>
        </w:rPr>
        <w:t>・</w:t>
      </w:r>
      <w:r w:rsidR="00B8513B" w:rsidRPr="000C61BD">
        <w:rPr>
          <w:rFonts w:hint="eastAsia"/>
          <w:highlight w:val="yellow"/>
          <w:lang w:eastAsia="ja-JP"/>
        </w:rPr>
        <w:t>日</w:t>
      </w:r>
      <w:r w:rsidRPr="000C61BD">
        <w:rPr>
          <w:highlight w:val="yellow"/>
          <w:lang w:eastAsia="ja-JP"/>
        </w:rPr>
        <w:t>メルコスール</w:t>
      </w:r>
      <w:r w:rsidRPr="000C61BD">
        <w:rPr>
          <w:highlight w:val="yellow"/>
          <w:lang w:eastAsia="ja-JP"/>
        </w:rPr>
        <w:t>EPA</w:t>
      </w:r>
      <w:r w:rsidRPr="000C61BD">
        <w:rPr>
          <w:highlight w:val="yellow"/>
          <w:lang w:eastAsia="ja-JP"/>
        </w:rPr>
        <w:t>交渉開始を歓迎し、双方の経済・通商関係を強化する大きな可能性を有するとの認識を共有した。</w:t>
      </w:r>
      <w:r>
        <w:rPr>
          <w:lang w:eastAsia="ja-JP"/>
        </w:rPr>
        <w:br/>
      </w:r>
      <w:r>
        <w:rPr>
          <w:lang w:eastAsia="ja-JP"/>
        </w:rPr>
        <w:t>・</w:t>
      </w:r>
      <w:r>
        <w:rPr>
          <w:lang w:eastAsia="ja-JP"/>
        </w:rPr>
        <w:t>UAE</w:t>
      </w:r>
      <w:r>
        <w:rPr>
          <w:lang w:eastAsia="ja-JP"/>
        </w:rPr>
        <w:t>との</w:t>
      </w:r>
      <w:r>
        <w:rPr>
          <w:lang w:eastAsia="ja-JP"/>
        </w:rPr>
        <w:t>FTA</w:t>
      </w:r>
      <w:r>
        <w:rPr>
          <w:lang w:eastAsia="ja-JP"/>
        </w:rPr>
        <w:t>交渉の早期妥結を目指すことを確認した。</w:t>
      </w:r>
      <w:r>
        <w:rPr>
          <w:lang w:eastAsia="ja-JP"/>
        </w:rPr>
        <w:br/>
      </w:r>
      <w:r>
        <w:rPr>
          <w:lang w:eastAsia="ja-JP"/>
        </w:rPr>
        <w:t>・シンガポール</w:t>
      </w:r>
      <w:r>
        <w:rPr>
          <w:lang w:eastAsia="ja-JP"/>
        </w:rPr>
        <w:t>FTA</w:t>
      </w:r>
      <w:r>
        <w:rPr>
          <w:lang w:eastAsia="ja-JP"/>
        </w:rPr>
        <w:t>のパラグアイ及びウルグアイでの発効を歓迎するとともに、ブラジル及びアルゼンチンの国内手続の進展を歓迎した。</w:t>
      </w:r>
      <w:r>
        <w:rPr>
          <w:lang w:eastAsia="ja-JP"/>
        </w:rPr>
        <w:br/>
      </w:r>
      <w:r>
        <w:rPr>
          <w:lang w:eastAsia="ja-JP"/>
        </w:rPr>
        <w:lastRenderedPageBreak/>
        <w:t>・</w:t>
      </w:r>
      <w:r>
        <w:rPr>
          <w:lang w:eastAsia="ja-JP"/>
        </w:rPr>
        <w:t>EFTA</w:t>
      </w:r>
      <w:r>
        <w:rPr>
          <w:lang w:eastAsia="ja-JP"/>
        </w:rPr>
        <w:t>との</w:t>
      </w:r>
      <w:r>
        <w:rPr>
          <w:lang w:eastAsia="ja-JP"/>
        </w:rPr>
        <w:t>FTA</w:t>
      </w:r>
      <w:r>
        <w:rPr>
          <w:lang w:eastAsia="ja-JP"/>
        </w:rPr>
        <w:t>、カナダとの</w:t>
      </w:r>
      <w:r>
        <w:rPr>
          <w:lang w:eastAsia="ja-JP"/>
        </w:rPr>
        <w:t>FTA</w:t>
      </w:r>
      <w:r>
        <w:rPr>
          <w:lang w:eastAsia="ja-JP"/>
        </w:rPr>
        <w:t>、インドとの特恵貿易協定拡大、ベトナムとの特恵貿易協定交渉、トリニダード・トバゴとの関係強化など、対外経済関係の拡大を推進する方針を確認した。</w:t>
      </w:r>
    </w:p>
    <w:sectPr w:rsidR="00C411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1F33" w14:textId="77777777" w:rsidR="00814BFC" w:rsidRDefault="00814BFC" w:rsidP="00B8513B">
      <w:pPr>
        <w:spacing w:after="0" w:line="240" w:lineRule="auto"/>
      </w:pPr>
      <w:r>
        <w:separator/>
      </w:r>
    </w:p>
  </w:endnote>
  <w:endnote w:type="continuationSeparator" w:id="0">
    <w:p w14:paraId="3C5F43EF" w14:textId="77777777" w:rsidR="00814BFC" w:rsidRDefault="00814BFC" w:rsidP="00B8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F1F3" w14:textId="77777777" w:rsidR="00814BFC" w:rsidRDefault="00814BFC" w:rsidP="00B8513B">
      <w:pPr>
        <w:spacing w:after="0" w:line="240" w:lineRule="auto"/>
      </w:pPr>
      <w:r>
        <w:separator/>
      </w:r>
    </w:p>
  </w:footnote>
  <w:footnote w:type="continuationSeparator" w:id="0">
    <w:p w14:paraId="5AA9AA6E" w14:textId="77777777" w:rsidR="00814BFC" w:rsidRDefault="00814BFC" w:rsidP="00B8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928485">
    <w:abstractNumId w:val="8"/>
  </w:num>
  <w:num w:numId="2" w16cid:durableId="465659900">
    <w:abstractNumId w:val="6"/>
  </w:num>
  <w:num w:numId="3" w16cid:durableId="1671106420">
    <w:abstractNumId w:val="5"/>
  </w:num>
  <w:num w:numId="4" w16cid:durableId="833305731">
    <w:abstractNumId w:val="4"/>
  </w:num>
  <w:num w:numId="5" w16cid:durableId="863010782">
    <w:abstractNumId w:val="7"/>
  </w:num>
  <w:num w:numId="6" w16cid:durableId="984316775">
    <w:abstractNumId w:val="3"/>
  </w:num>
  <w:num w:numId="7" w16cid:durableId="1299531023">
    <w:abstractNumId w:val="2"/>
  </w:num>
  <w:num w:numId="8" w16cid:durableId="1948728292">
    <w:abstractNumId w:val="1"/>
  </w:num>
  <w:num w:numId="9" w16cid:durableId="153164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DC9"/>
    <w:rsid w:val="000660B5"/>
    <w:rsid w:val="000C61BD"/>
    <w:rsid w:val="0015074B"/>
    <w:rsid w:val="00274CAA"/>
    <w:rsid w:val="0029639D"/>
    <w:rsid w:val="00326F90"/>
    <w:rsid w:val="003809EF"/>
    <w:rsid w:val="003E0067"/>
    <w:rsid w:val="00600C80"/>
    <w:rsid w:val="00664551"/>
    <w:rsid w:val="00814BFC"/>
    <w:rsid w:val="00881F14"/>
    <w:rsid w:val="00A315F4"/>
    <w:rsid w:val="00AA1D8D"/>
    <w:rsid w:val="00B47730"/>
    <w:rsid w:val="00B8513B"/>
    <w:rsid w:val="00C411D1"/>
    <w:rsid w:val="00CB0664"/>
    <w:rsid w:val="00D312D5"/>
    <w:rsid w:val="00D71955"/>
    <w:rsid w:val="00D75D33"/>
    <w:rsid w:val="00DE46F9"/>
    <w:rsid w:val="00EC58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D6E19"/>
  <w14:defaultImageDpi w14:val="300"/>
  <w15:docId w15:val="{1995AC20-1EA6-4ABC-B148-62D0DB92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912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